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1A2E5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2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51263E" w:rsidRDefault="00526C4A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Дети и электронные средства обучения</w:t>
      </w:r>
    </w:p>
    <w:bookmarkEnd w:id="0"/>
    <w:p w:rsidR="00526C4A" w:rsidRDefault="00526C4A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Сегодня в школах и даже в детских садах часто используются электронные средства обучения - интерактивные доски, сенсорные экраны, информационные панели и иные средства отображения информации, а также компьютеры, ноутбуки, планшеты, моноблоки (далее ЭСО).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Однако не все знают, что существуют требования санитарного законодательства к использованию ЭСО. Какие же это требования?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Линейные размеры (диагональ) экрана ЭСО должны соответствовать гигиеническим нормативам. 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При использовании ЭСО во время занятий и перемен должна проводиться гимнастика для глаз.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- 15 минут.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Непрерывная и суммарная продолжительность использования различных типов ЭСО на занятиях должна соответствовать гигиеническим нормативам. 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Занятия с использованием ЭСО в возрастных группах до 5 лет не проводятся.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</w:t>
      </w: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lastRenderedPageBreak/>
        <w:t xml:space="preserve">экране. Оконные проемы в помещениях, где используются ЭСО, должны быть оборудованы </w:t>
      </w:r>
      <w:proofErr w:type="spellStart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светорегулируемыми</w:t>
      </w:r>
      <w:proofErr w:type="spellEnd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 устройствами.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В помещении, где организовано рабочее место </w:t>
      </w:r>
      <w:proofErr w:type="gramStart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обучающегося</w:t>
      </w:r>
      <w:proofErr w:type="gramEnd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Использование ноутбуков </w:t>
      </w:r>
      <w:proofErr w:type="gramStart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>обучающимися</w:t>
      </w:r>
      <w:proofErr w:type="gramEnd"/>
      <w:r w:rsidRPr="00526C4A">
        <w:rPr>
          <w:rFonts w:ascii="Roboto" w:eastAsia="Times New Roman" w:hAnsi="Roboto" w:cs="Times New Roman"/>
          <w:sz w:val="20"/>
          <w:szCs w:val="20"/>
          <w:lang w:eastAsia="ru-RU"/>
        </w:rPr>
        <w:t xml:space="preserve"> начальных классов возможно при наличии дополнительной клавиатуры.</w:t>
      </w:r>
    </w:p>
    <w:p w:rsidR="00526C4A" w:rsidRPr="00526C4A" w:rsidRDefault="00526C4A" w:rsidP="00526C4A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sz w:val="20"/>
          <w:szCs w:val="20"/>
          <w:lang w:eastAsia="ru-RU"/>
        </w:rPr>
      </w:pPr>
    </w:p>
    <w:p w:rsidR="00526C4A" w:rsidRPr="00526C4A" w:rsidRDefault="00526C4A" w:rsidP="00526C4A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6C4A">
        <w:rPr>
          <w:rFonts w:ascii="Roboto" w:eastAsia="Times New Roman" w:hAnsi="Roboto" w:cs="Times New Roman"/>
          <w:sz w:val="20"/>
          <w:szCs w:val="20"/>
          <w:shd w:val="clear" w:color="auto" w:fill="FFFFFF"/>
          <w:lang w:eastAsia="ru-RU"/>
        </w:rPr>
        <w:t>Соблюдение этих требований позволит не подвергать здоровье детей возможным рискам</w:t>
      </w:r>
    </w:p>
    <w:p w:rsidR="00AF22A7" w:rsidRDefault="00AF22A7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3C53" w:rsidRDefault="00526C4A" w:rsidP="00E73C53">
      <w:pPr>
        <w:shd w:val="clear" w:color="auto" w:fill="F8F8F8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0425" cy="41941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 и электронные средства обучения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01" w:rsidRPr="0051263E" w:rsidRDefault="002F5001" w:rsidP="00DC5FA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F5001" w:rsidRPr="0051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92E04"/>
    <w:rsid w:val="003B5701"/>
    <w:rsid w:val="003C0997"/>
    <w:rsid w:val="003F5394"/>
    <w:rsid w:val="004469FD"/>
    <w:rsid w:val="00473BFF"/>
    <w:rsid w:val="004A5639"/>
    <w:rsid w:val="0051263E"/>
    <w:rsid w:val="00520B40"/>
    <w:rsid w:val="00526C4A"/>
    <w:rsid w:val="006241A1"/>
    <w:rsid w:val="006B2181"/>
    <w:rsid w:val="007024F5"/>
    <w:rsid w:val="0080679F"/>
    <w:rsid w:val="00854B3B"/>
    <w:rsid w:val="008A45D8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32986"/>
    <w:rsid w:val="00B45124"/>
    <w:rsid w:val="00B96DE4"/>
    <w:rsid w:val="00BF78F2"/>
    <w:rsid w:val="00C13F8A"/>
    <w:rsid w:val="00CB4F5E"/>
    <w:rsid w:val="00D86627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2025-08-14T08:49:00Z</cp:lastPrinted>
  <dcterms:created xsi:type="dcterms:W3CDTF">2025-08-14T08:56:00Z</dcterms:created>
  <dcterms:modified xsi:type="dcterms:W3CDTF">2025-08-14T08:56:00Z</dcterms:modified>
</cp:coreProperties>
</file>